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pPr>
        <w:pStyle w:val="Heading1"/>
      </w:pPr>
      <w:r>
        <w:t>Relatorio humano - MCPs Internos Platform</w:t>
      </w:r>
    </w:p>
    <w:p>
      <w:pPr>
        <w:pStyle w:val="Heading2"/>
      </w:pPr>
      <w:r>
        <w:t>Missao</w:t>
      </w:r>
    </w:p>
    <w:p>
      <w:r>
        <w:t>Ser control-plane MCP, backend de painel humano, catalogo, auditoria e descoberta assistida.</w:t>
      </w:r>
    </w:p>
    <w:p>
      <w:pPr>
        <w:pStyle w:val="Heading2"/>
      </w:pPr>
      <w:r>
        <w:t>Sintese</w:t>
      </w:r>
    </w:p>
    <w:p>
      <w:r>
        <w:t>MCPs Internos Platform foi analisada com 92559 linhas de codigo e 428 evidencias locais. Score medio humano: 100.</w:t>
      </w:r>
    </w:p>
    <w:p>
      <w:pPr>
        <w:pStyle w:val="Heading2"/>
      </w:pPr>
      <w:r>
        <w:t>Estado atual</w:t>
      </w:r>
    </w:p>
    <w:p>
      <w:pPr>
        <w:numPr>
          <w:ilvl w:val="0"/>
          <w:numId w:val="1"/>
        </w:numPr>
      </w:pPr>
      <w:r>
        <w:t>repositorio real encontrado</w:t>
      </w:r>
    </w:p>
    <w:p>
      <w:pPr>
        <w:numPr>
          <w:ilvl w:val="0"/>
          <w:numId w:val="1"/>
        </w:numPr>
      </w:pPr>
      <w:r>
        <w:t>historico Git local disponivel</w:t>
      </w:r>
    </w:p>
    <w:p>
      <w:pPr>
        <w:numPr>
          <w:ilvl w:val="0"/>
          <w:numId w:val="1"/>
        </w:numPr>
      </w:pPr>
      <w:r>
        <w:t>README tecnico fornece contexto inicial</w:t>
      </w:r>
    </w:p>
    <w:p>
      <w:pPr>
        <w:numPr>
          <w:ilvl w:val="0"/>
          <w:numId w:val="1"/>
        </w:numPr>
      </w:pPr>
      <w:r>
        <w:t>testes foram detectados</w:t>
      </w:r>
    </w:p>
    <w:p>
      <w:pPr>
        <w:numPr>
          <w:ilvl w:val="0"/>
          <w:numId w:val="1"/>
        </w:numPr>
      </w:pPr>
      <w:r>
        <w:t>contrato OpenAPI foi detectado</w:t>
      </w:r>
    </w:p>
    <w:p>
      <w:pPr>
        <w:numPr>
          <w:ilvl w:val="0"/>
          <w:numId w:val="1"/>
        </w:numPr>
      </w:pPr>
      <w:r>
        <w:t>sinais de Worker/Cloudflare foram detectados</w:t>
      </w:r>
    </w:p>
    <w:p>
      <w:pPr>
        <w:numPr>
          <w:ilvl w:val="0"/>
          <w:numId w:val="1"/>
        </w:numPr>
      </w:pPr>
      <w:r>
        <w:t>plataforma declarada como relevante para Administrador da empresa</w:t>
      </w:r>
    </w:p>
    <w:p>
      <w:pPr>
        <w:numPr>
          <w:ilvl w:val="0"/>
          <w:numId w:val="1"/>
        </w:numPr>
      </w:pPr>
      <w:r>
        <w:t>categoria observability e parte do papel principal da plataforma</w:t>
      </w:r>
    </w:p>
    <w:p>
      <w:pPr>
        <w:pStyle w:val="Heading2"/>
      </w:pPr>
      <w:r>
        <w:t>Lacunas humanas</w:t>
      </w:r>
    </w:p>
    <w:p>
      <w:pPr>
        <w:numPr>
          <w:ilvl w:val="0"/>
          <w:numId w:val="1"/>
        </w:numPr>
      </w:pPr>
      <w:r>
        <w:t>nenhuma lacuna principal detectada pela matriz atual</w:t>
      </w:r>
    </w:p>
    <w:p>
      <w:pPr>
        <w:pStyle w:val="Heading2"/>
      </w:pPr>
      <w:r>
        <w:t>Matriz por perfil</w:t>
      </w:r>
    </w:p>
    <w:tbl>
      <w:tblPr>
        <w:tblBorders>
          <w:top w:val="single" w:sz="4" w:space="0" w:color="B8C0CC"/>
          <w:left w:val="single" w:sz="4" w:space="0" w:color="B8C0CC"/>
          <w:bottom w:val="single" w:sz="4" w:space="0" w:color="B8C0CC"/>
          <w:right w:val="single" w:sz="4" w:space="0" w:color="B8C0CC"/>
          <w:insideH w:val="single" w:sz="4" w:space="0" w:color="B8C0CC"/>
          <w:insideV w:val="single" w:sz="4" w:space="0" w:color="B8C0CC"/>
        </w:tblBorders>
      </w:tblPr>
      <w:tr>
        <w:tc>
          <w:tcPr>
            <w:tcW w:w="2400" w:type="dxa"/>
          </w:tcPr>
          <w:p>
            <w:r>
              <w:t>Perfil</w:t>
            </w:r>
          </w:p>
        </w:tc>
        <w:tc>
          <w:tcPr>
            <w:tcW w:w="2400" w:type="dxa"/>
          </w:tcPr>
          <w:p>
            <w:r>
              <w:t>Score</w:t>
            </w:r>
          </w:p>
        </w:tc>
        <w:tc>
          <w:tcPr>
            <w:tcW w:w="2400" w:type="dxa"/>
          </w:tcPr>
          <w:p>
            <w:r>
              <w:t>Maturidade</w:t>
            </w:r>
          </w:p>
        </w:tc>
        <w:tc>
          <w:tcPr>
            <w:tcW w:w="2400" w:type="dxa"/>
          </w:tcPr>
          <w:p>
            <w:r>
              <w:t>Leitura</w:t>
            </w:r>
          </w:p>
        </w:tc>
      </w:tr>
      <w:tr>
        <w:tc>
          <w:tcPr>
            <w:tcW w:w="2400" w:type="dxa"/>
          </w:tcPr>
          <w:p>
            <w:r>
              <w:t>administrador_empresa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Administrador da empresa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atendimento_cliente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Atendimento ao cliente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ceo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CEO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cliente_externo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Cliente externo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contador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Contador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financeiro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Financeiro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gestor_operacional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Gestor operacional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juridico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Juridico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planejamento_estrategico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Planejamento estrategico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secretaria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Secretaria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suporte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Equipe de suporte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tecnico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Tecnico em nivel excelente, com maturidade auditable e evidencias tecnicas suficientes para leitura humana.</w:t>
            </w:r>
          </w:p>
        </w:tc>
      </w:tr>
      <w:tr>
        <w:tc>
          <w:tcPr>
            <w:tcW w:w="2400" w:type="dxa"/>
          </w:tcPr>
          <w:p>
            <w:r>
              <w:t>usuario_final</w:t>
            </w:r>
          </w:p>
        </w:tc>
        <w:tc>
          <w:tcPr>
            <w:tcW w:w="2400" w:type="dxa"/>
          </w:tcPr>
          <w:p>
            <w:r>
              <w:t>100</w:t>
            </w:r>
          </w:p>
        </w:tc>
        <w:tc>
          <w:tcPr>
            <w:tcW w:w="2400" w:type="dxa"/>
          </w:tcPr>
          <w:p>
            <w:r>
              <w:t>auditable</w:t>
            </w:r>
          </w:p>
        </w:tc>
        <w:tc>
          <w:tcPr>
            <w:tcW w:w="2400" w:type="dxa"/>
          </w:tcPr>
          <w:p>
            <w:r>
              <w:t>MCPs Internos Platform atende Usuario final em nivel excelente, com maturidade auditable e evidencias tecnicas suficientes para leitura humana.</w:t>
            </w:r>
          </w:p>
        </w:tc>
      </w:tr>
    </w:tbl>
    <w:p>
      <w:pPr>
        <w:pStyle w:val="Heading2"/>
      </w:pPr>
      <w:r>
        <w:t>Recomendacoes</w:t>
      </w:r>
    </w:p>
    <w:sectPr>
      <w:pgSz w:w="11906" w:h="16838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bullet"/>
      <w:lvlText w:val="*"/>
      <w:lvlJc w:val="left"/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type="paragraph" w:styleId="Normal">
    <w:name w:val="Normal"/>
    <w:rPr>
      <w:rFonts w:ascii="Calibri" w:hAnsi="Calibri"/>
      <w:sz w:val="22"/>
    </w:rPr>
  </w:style>
  <w:style w:type="paragraph" w:styleId="Heading1">
    <w:name w:val="heading 1"/>
    <w:rPr>
      <w:rFonts w:ascii="Aptos Display" w:hAnsi="Aptos Display"/>
      <w:sz w:val="32"/>
      <w:b/>
    </w:rPr>
  </w:style>
  <w:style w:type="paragraph" w:styleId="Heading2">
    <w:name w:val="heading 2"/>
    <w:rPr>
      <w:rFonts w:ascii="Aptos Display" w:hAnsi="Aptos Display"/>
      <w:sz w:val="26"/>
      <w:b/>
    </w:rPr>
  </w:style>
  <w:style w:type="paragraph" w:styleId="Heading3">
    <w:name w:val="heading 3"/>
    <w:rPr>
      <w:rFonts w:ascii="Aptos Display" w:hAnsi="Aptos Display"/>
      <w:sz w:val="23"/>
      <w:b/>
    </w:rPr>
  </w:style>
  <w:style w:type="paragraph" w:styleId="Heading4">
    <w:name w:val="heading 4"/>
    <w:rPr>
      <w:rFonts w:ascii="Aptos Display" w:hAnsi="Aptos Display"/>
      <w:sz w:val="21"/>
      <w:b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Relatorio humano - MCPs Internos Platform</dc:title>
  <dc:subject>Tudo Para IA Mais Humana</dc:subject>
  <dc:creator>mais_humana</dc:creator>
  <cp:lastModifiedBy>mais_humana</cp:lastModifiedBy>
</cp:coreProperties>
</file>