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>Relatorio humano - Finance Platform</w:t>
      </w:r>
    </w:p>
    <w:p>
      <w:pPr>
        <w:pStyle w:val="Heading2"/>
      </w:pPr>
      <w:r>
        <w:t>Missao</w:t>
      </w:r>
    </w:p>
    <w:p>
      <w:r>
        <w:t>Materializar cobranca, fatura, consumo, custos, extratos e reconciliacao financeira.</w:t>
      </w:r>
    </w:p>
    <w:p>
      <w:pPr>
        <w:pStyle w:val="Heading2"/>
      </w:pPr>
      <w:r>
        <w:t>Sintese</w:t>
      </w:r>
    </w:p>
    <w:p>
      <w:r>
        <w:t>Finance Platform foi analisada com 312896 linhas de codigo e 315 evidencias locais. Score medio humano: 100.</w:t>
      </w:r>
    </w:p>
    <w:p>
      <w:pPr>
        <w:pStyle w:val="Heading2"/>
      </w:pPr>
      <w:r>
        <w:t>Estado atual</w:t>
      </w:r>
    </w:p>
    <w:p>
      <w:pPr>
        <w:numPr>
          <w:ilvl w:val="0"/>
          <w:numId w:val="1"/>
        </w:numPr>
      </w:pPr>
      <w:r>
        <w:t>repositorio real encontrado</w:t>
      </w:r>
    </w:p>
    <w:p>
      <w:pPr>
        <w:numPr>
          <w:ilvl w:val="0"/>
          <w:numId w:val="1"/>
        </w:numPr>
      </w:pPr>
      <w:r>
        <w:t>historico Git local disponivel</w:t>
      </w:r>
    </w:p>
    <w:p>
      <w:pPr>
        <w:numPr>
          <w:ilvl w:val="0"/>
          <w:numId w:val="1"/>
        </w:numPr>
      </w:pPr>
      <w:r>
        <w:t>README tecnico fornece contexto inicial</w:t>
      </w:r>
    </w:p>
    <w:p>
      <w:pPr>
        <w:numPr>
          <w:ilvl w:val="0"/>
          <w:numId w:val="1"/>
        </w:numPr>
      </w:pPr>
      <w:r>
        <w:t>testes foram detectados</w:t>
      </w:r>
    </w:p>
    <w:p>
      <w:pPr>
        <w:numPr>
          <w:ilvl w:val="0"/>
          <w:numId w:val="1"/>
        </w:numPr>
      </w:pPr>
      <w:r>
        <w:t>contrato OpenAPI foi detectado</w:t>
      </w:r>
    </w:p>
    <w:p>
      <w:pPr>
        <w:numPr>
          <w:ilvl w:val="0"/>
          <w:numId w:val="1"/>
        </w:numPr>
      </w:pPr>
      <w:r>
        <w:t>sinais de Worker/Cloudflare foram detectados</w:t>
      </w:r>
    </w:p>
    <w:p>
      <w:pPr>
        <w:numPr>
          <w:ilvl w:val="0"/>
          <w:numId w:val="1"/>
        </w:numPr>
      </w:pPr>
      <w:r>
        <w:t>plataforma declarada como relevante para Administrador da empresa</w:t>
      </w:r>
    </w:p>
    <w:p>
      <w:pPr>
        <w:numPr>
          <w:ilvl w:val="0"/>
          <w:numId w:val="1"/>
        </w:numPr>
      </w:pPr>
      <w:r>
        <w:t>categoria commercial e parte do papel principal da plataforma</w:t>
      </w:r>
    </w:p>
    <w:p>
      <w:pPr>
        <w:pStyle w:val="Heading2"/>
      </w:pPr>
      <w:r>
        <w:t>Lacunas humanas</w:t>
      </w:r>
    </w:p>
    <w:p>
      <w:pPr>
        <w:numPr>
          <w:ilvl w:val="0"/>
          <w:numId w:val="1"/>
        </w:numPr>
      </w:pPr>
      <w:r>
        <w:t>nenhuma lacuna principal detectada pela matriz atual</w:t>
      </w:r>
    </w:p>
    <w:p>
      <w:pPr>
        <w:pStyle w:val="Heading2"/>
      </w:pPr>
      <w:r>
        <w:t>Matriz por perfil</w:t>
      </w:r>
    </w:p>
    <w:tbl>
      <w:tblPr>
        <w:tblBorders>
          <w:top w:val="single" w:sz="4" w:space="0" w:color="B8C0CC"/>
          <w:left w:val="single" w:sz="4" w:space="0" w:color="B8C0CC"/>
          <w:bottom w:val="single" w:sz="4" w:space="0" w:color="B8C0CC"/>
          <w:right w:val="single" w:sz="4" w:space="0" w:color="B8C0CC"/>
          <w:insideH w:val="single" w:sz="4" w:space="0" w:color="B8C0CC"/>
          <w:insideV w:val="single" w:sz="4" w:space="0" w:color="B8C0CC"/>
        </w:tblBorders>
      </w:tblPr>
      <w:tr>
        <w:tc>
          <w:tcPr>
            <w:tcW w:w="2400" w:type="dxa"/>
          </w:tcPr>
          <w:p>
            <w:r>
              <w:t>Perfil</w:t>
            </w:r>
          </w:p>
        </w:tc>
        <w:tc>
          <w:tcPr>
            <w:tcW w:w="2400" w:type="dxa"/>
          </w:tcPr>
          <w:p>
            <w:r>
              <w:t>Score</w:t>
            </w:r>
          </w:p>
        </w:tc>
        <w:tc>
          <w:tcPr>
            <w:tcW w:w="2400" w:type="dxa"/>
          </w:tcPr>
          <w:p>
            <w:r>
              <w:t>Maturidade</w:t>
            </w:r>
          </w:p>
        </w:tc>
        <w:tc>
          <w:tcPr>
            <w:tcW w:w="2400" w:type="dxa"/>
          </w:tcPr>
          <w:p>
            <w:r>
              <w:t>Leitura</w:t>
            </w:r>
          </w:p>
        </w:tc>
      </w:tr>
      <w:tr>
        <w:tc>
          <w:tcPr>
            <w:tcW w:w="2400" w:type="dxa"/>
          </w:tcPr>
          <w:p>
            <w:r>
              <w:t>administrador_empresa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Finance Platform atende Administrador da empresa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atendimento_cliente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Finance Platform atende Atendimento ao cliente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ceo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Finance Platform atende CEO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cliente_externo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Finance Platform atende Cliente externo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contador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Finance Platform atende Contador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financeiro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Finance Platform atende Financeiro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gestor_operacional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Finance Platform atende Gestor operacional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juridico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Finance Platform atende Juridico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planejamento_estrategico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Finance Platform atende Planejamento estrategico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secretaria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Finance Platform atende Secretaria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suporte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Finance Platform atende Equipe de suporte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tecnico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Finance Platform atende Tecnico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usuario_final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Finance Platform atende Usuario final em nivel excelente, com maturidade auditable e evidencias tecnicas suficientes para leitura humana.</w:t>
            </w:r>
          </w:p>
        </w:tc>
      </w:tr>
    </w:tbl>
    <w:p>
      <w:pPr>
        <w:pStyle w:val="Heading2"/>
      </w:pPr>
      <w:r>
        <w:t>Recomendacoes</w:t>
      </w:r>
    </w:p>
    <w:sectPr>
      <w:pgSz w:w="11906" w:h="16838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>
  <w:abstractNum w:abstractNumId="1">
    <w:lvl w:ilvl="0">
      <w:start w:val="1"/>
      <w:numFmt w:val="bullet"/>
      <w:lvlText w:val="*"/>
      <w:lvlJc w:val="left"/>
    </w:lvl>
  </w:abstractNum>
  <w:num w:numId="1">
    <w:abstractNumId w:val="1"/>
  </w:num>
</w:numbering>
</file>

<file path=word/styles.xml><?xml version="1.0" encoding="utf-8"?>
<w:styles xmlns:w="http://schemas.openxmlformats.org/wordprocessingml/2006/main">
  <w:style w:type="paragraph" w:styleId="Normal">
    <w:name w:val="Normal"/>
    <w:rPr>
      <w:rFonts w:ascii="Calibri" w:hAnsi="Calibri"/>
      <w:sz w:val="22"/>
    </w:rPr>
  </w:style>
  <w:style w:type="paragraph" w:styleId="Heading1">
    <w:name w:val="heading 1"/>
    <w:rPr>
      <w:rFonts w:ascii="Aptos Display" w:hAnsi="Aptos Display"/>
      <w:sz w:val="32"/>
      <w:b/>
    </w:rPr>
  </w:style>
  <w:style w:type="paragraph" w:styleId="Heading2">
    <w:name w:val="heading 2"/>
    <w:rPr>
      <w:rFonts w:ascii="Aptos Display" w:hAnsi="Aptos Display"/>
      <w:sz w:val="26"/>
      <w:b/>
    </w:rPr>
  </w:style>
  <w:style w:type="paragraph" w:styleId="Heading3">
    <w:name w:val="heading 3"/>
    <w:rPr>
      <w:rFonts w:ascii="Aptos Display" w:hAnsi="Aptos Display"/>
      <w:sz w:val="23"/>
      <w:b/>
    </w:rPr>
  </w:style>
  <w:style w:type="paragraph" w:styleId="Heading4">
    <w:name w:val="heading 4"/>
    <w:rPr>
      <w:rFonts w:ascii="Aptos Display" w:hAnsi="Aptos Display"/>
      <w:sz w:val="21"/>
      <w:b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Relatorio humano - Finance Platform</dc:title>
  <dc:subject>Tudo Para IA Mais Humana</dc:subject>
  <dc:creator>mais_humana</dc:creator>
  <cp:lastModifiedBy>mais_humana</cp:lastModifiedBy>
</cp:coreProperties>
</file>